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045B6" w:rsidRPr="009E44A1" w:rsidRDefault="00C34470" w:rsidP="00C344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E44A1">
        <w:rPr>
          <w:rFonts w:ascii="Times New Roman" w:hAnsi="Times New Roman" w:cs="Times New Roman"/>
          <w:b/>
          <w:sz w:val="28"/>
          <w:szCs w:val="24"/>
          <w:lang w:val="kk-KZ"/>
        </w:rPr>
        <w:t>Шымкент қаласы</w:t>
      </w:r>
    </w:p>
    <w:p w:rsidR="00C34470" w:rsidRPr="009E44A1" w:rsidRDefault="00C34470" w:rsidP="00C344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E44A1">
        <w:rPr>
          <w:rFonts w:ascii="Times New Roman" w:hAnsi="Times New Roman" w:cs="Times New Roman"/>
          <w:b/>
          <w:sz w:val="28"/>
          <w:szCs w:val="24"/>
          <w:lang w:val="kk-KZ"/>
        </w:rPr>
        <w:t>Білім Басқармасы</w:t>
      </w:r>
    </w:p>
    <w:p w:rsidR="00C34470" w:rsidRDefault="00C34470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C34470" w:rsidRDefault="00C34470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C34470" w:rsidRDefault="00C34470" w:rsidP="00C3447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C34470" w:rsidRPr="009E44A1" w:rsidRDefault="009E44A1" w:rsidP="00C34470">
      <w:pPr>
        <w:spacing w:after="0"/>
        <w:jc w:val="center"/>
        <w:rPr>
          <w:rFonts w:ascii="Times New Roman" w:hAnsi="Times New Roman" w:cs="Times New Roman"/>
          <w:i/>
          <w:sz w:val="72"/>
          <w:szCs w:val="24"/>
          <w:lang w:val="kk-KZ"/>
        </w:rPr>
      </w:pPr>
      <w:r>
        <w:rPr>
          <w:rFonts w:ascii="Times New Roman" w:hAnsi="Times New Roman" w:cs="Times New Roman"/>
          <w:i/>
          <w:sz w:val="72"/>
          <w:szCs w:val="24"/>
          <w:lang w:val="kk-KZ"/>
        </w:rPr>
        <w:t xml:space="preserve">Ашық </w:t>
      </w:r>
      <w:r w:rsidR="00CD54D9">
        <w:rPr>
          <w:rFonts w:ascii="Times New Roman" w:hAnsi="Times New Roman" w:cs="Times New Roman"/>
          <w:i/>
          <w:sz w:val="72"/>
          <w:szCs w:val="24"/>
          <w:lang w:val="kk-KZ"/>
        </w:rPr>
        <w:t>сабақ</w:t>
      </w:r>
    </w:p>
    <w:p w:rsidR="00C34470" w:rsidRDefault="00CD54D9" w:rsidP="00C34470">
      <w:pPr>
        <w:spacing w:after="0"/>
        <w:jc w:val="center"/>
        <w:rPr>
          <w:rFonts w:ascii="Times New Roman" w:hAnsi="Times New Roman" w:cs="Times New Roman"/>
          <w:i/>
          <w:sz w:val="72"/>
          <w:szCs w:val="24"/>
          <w:lang w:val="kk-KZ"/>
        </w:rPr>
      </w:pPr>
      <w:r w:rsidRPr="009E44A1">
        <w:rPr>
          <w:rFonts w:ascii="Times New Roman" w:hAnsi="Times New Roman" w:cs="Times New Roman"/>
          <w:i/>
          <w:sz w:val="72"/>
          <w:szCs w:val="24"/>
          <w:lang w:val="kk-KZ"/>
        </w:rPr>
        <w:t xml:space="preserve"> </w:t>
      </w:r>
      <w:r w:rsidR="00C34470" w:rsidRPr="009E44A1">
        <w:rPr>
          <w:rFonts w:ascii="Times New Roman" w:hAnsi="Times New Roman" w:cs="Times New Roman"/>
          <w:i/>
          <w:sz w:val="72"/>
          <w:szCs w:val="24"/>
          <w:lang w:val="kk-KZ"/>
        </w:rPr>
        <w:t xml:space="preserve">«Өзге </w:t>
      </w:r>
      <w:r w:rsidR="009E44A1" w:rsidRPr="009E44A1">
        <w:rPr>
          <w:rFonts w:ascii="Times New Roman" w:hAnsi="Times New Roman" w:cs="Times New Roman"/>
          <w:i/>
          <w:sz w:val="72"/>
          <w:szCs w:val="24"/>
          <w:lang w:val="kk-KZ"/>
        </w:rPr>
        <w:t>ұлт өкілдері</w:t>
      </w:r>
      <w:r w:rsidR="00C34470" w:rsidRPr="009E44A1">
        <w:rPr>
          <w:rFonts w:ascii="Times New Roman" w:hAnsi="Times New Roman" w:cs="Times New Roman"/>
          <w:i/>
          <w:sz w:val="72"/>
          <w:szCs w:val="24"/>
          <w:lang w:val="kk-KZ"/>
        </w:rPr>
        <w:t>»</w:t>
      </w: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i/>
          <w:sz w:val="72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i/>
          <w:sz w:val="72"/>
          <w:szCs w:val="24"/>
          <w:lang w:val="kk-KZ"/>
        </w:rPr>
      </w:pPr>
    </w:p>
    <w:p w:rsidR="009E44A1" w:rsidRDefault="009E44A1" w:rsidP="00C34470">
      <w:pPr>
        <w:spacing w:after="0"/>
        <w:jc w:val="center"/>
        <w:rPr>
          <w:rFonts w:ascii="Times New Roman" w:hAnsi="Times New Roman" w:cs="Times New Roman"/>
          <w:i/>
          <w:sz w:val="72"/>
          <w:szCs w:val="24"/>
          <w:lang w:val="kk-KZ"/>
        </w:rPr>
      </w:pPr>
    </w:p>
    <w:p w:rsidR="009E44A1" w:rsidRDefault="009E44A1" w:rsidP="009E44A1">
      <w:pPr>
        <w:spacing w:after="0"/>
        <w:rPr>
          <w:rFonts w:ascii="Times New Roman" w:hAnsi="Times New Roman" w:cs="Times New Roman"/>
          <w:i/>
          <w:sz w:val="72"/>
          <w:szCs w:val="24"/>
          <w:lang w:val="kk-KZ"/>
        </w:rPr>
      </w:pPr>
    </w:p>
    <w:p w:rsidR="009E44A1" w:rsidRDefault="009E44A1" w:rsidP="009E44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 «в»сыныбы</w:t>
      </w:r>
    </w:p>
    <w:p w:rsidR="009E44A1" w:rsidRDefault="009E44A1" w:rsidP="009E44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Дайындаған музыка пән мұғалімі:</w:t>
      </w:r>
    </w:p>
    <w:p w:rsidR="009E44A1" w:rsidRPr="009E44A1" w:rsidRDefault="009E44A1" w:rsidP="009E44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А.Э.Жупарбекова.</w:t>
      </w:r>
    </w:p>
    <w:p w:rsidR="009E44A1" w:rsidRDefault="009E44A1" w:rsidP="009E44A1">
      <w:pPr>
        <w:spacing w:after="0"/>
        <w:jc w:val="right"/>
        <w:rPr>
          <w:rFonts w:ascii="Times New Roman" w:hAnsi="Times New Roman" w:cs="Times New Roman"/>
          <w:sz w:val="72"/>
          <w:szCs w:val="24"/>
          <w:lang w:val="kk-KZ"/>
        </w:rPr>
      </w:pPr>
    </w:p>
    <w:p w:rsidR="009E44A1" w:rsidRDefault="009E44A1" w:rsidP="009E44A1">
      <w:pPr>
        <w:spacing w:after="0"/>
        <w:jc w:val="right"/>
        <w:rPr>
          <w:rFonts w:ascii="Times New Roman" w:hAnsi="Times New Roman" w:cs="Times New Roman"/>
          <w:sz w:val="72"/>
          <w:szCs w:val="24"/>
          <w:lang w:val="kk-KZ"/>
        </w:rPr>
      </w:pPr>
    </w:p>
    <w:p w:rsidR="009E44A1" w:rsidRDefault="009E44A1" w:rsidP="009E44A1">
      <w:pPr>
        <w:spacing w:after="0"/>
        <w:jc w:val="right"/>
        <w:rPr>
          <w:rFonts w:ascii="Times New Roman" w:hAnsi="Times New Roman" w:cs="Times New Roman"/>
          <w:sz w:val="72"/>
          <w:szCs w:val="24"/>
          <w:lang w:val="kk-KZ"/>
        </w:rPr>
      </w:pPr>
    </w:p>
    <w:p w:rsidR="00CD54D9" w:rsidRDefault="00CD54D9" w:rsidP="009E44A1">
      <w:pPr>
        <w:spacing w:after="0"/>
        <w:jc w:val="right"/>
        <w:rPr>
          <w:rFonts w:ascii="Times New Roman" w:hAnsi="Times New Roman" w:cs="Times New Roman"/>
          <w:sz w:val="72"/>
          <w:szCs w:val="24"/>
          <w:lang w:val="kk-KZ"/>
        </w:rPr>
      </w:pPr>
    </w:p>
    <w:p w:rsidR="009E44A1" w:rsidRPr="009E44A1" w:rsidRDefault="009E44A1" w:rsidP="009E44A1">
      <w:pPr>
        <w:spacing w:after="0"/>
        <w:jc w:val="center"/>
        <w:rPr>
          <w:rFonts w:ascii="Times New Roman" w:hAnsi="Times New Roman" w:cs="Times New Roman"/>
          <w:b/>
          <w:sz w:val="72"/>
          <w:szCs w:val="24"/>
          <w:lang w:val="kk-KZ"/>
        </w:rPr>
      </w:pPr>
      <w:r w:rsidRPr="009E44A1">
        <w:rPr>
          <w:rFonts w:ascii="Times New Roman" w:hAnsi="Times New Roman" w:cs="Times New Roman"/>
          <w:b/>
          <w:sz w:val="28"/>
          <w:szCs w:val="28"/>
          <w:lang w:val="kk-KZ"/>
        </w:rPr>
        <w:t>Шымкент 2022ж</w:t>
      </w:r>
      <w:r w:rsidR="007045B6" w:rsidRPr="009E44A1">
        <w:rPr>
          <w:rFonts w:ascii="Times New Roman" w:hAnsi="Times New Roman" w:cs="Times New Roman"/>
          <w:b/>
          <w:sz w:val="72"/>
          <w:szCs w:val="24"/>
          <w:lang w:val="kk-KZ"/>
        </w:rPr>
        <w:br w:type="page"/>
      </w:r>
    </w:p>
    <w:p w:rsidR="00673CA0" w:rsidRPr="009E44A1" w:rsidRDefault="00673CA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400" w:tblpY="1"/>
        <w:tblOverlap w:val="never"/>
        <w:tblW w:w="10665" w:type="dxa"/>
        <w:tblLayout w:type="fixed"/>
        <w:tblLook w:val="04A0"/>
      </w:tblPr>
      <w:tblGrid>
        <w:gridCol w:w="1242"/>
        <w:gridCol w:w="2144"/>
        <w:gridCol w:w="2568"/>
        <w:gridCol w:w="897"/>
        <w:gridCol w:w="1337"/>
        <w:gridCol w:w="1451"/>
        <w:gridCol w:w="1026"/>
      </w:tblGrid>
      <w:tr w:rsidR="00675E35" w:rsidRPr="00951DD5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675E35" w:rsidRPr="00675E35" w:rsidRDefault="0010694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Р.Мырзашев атындағы №76 негізгі орта мектеп</w:t>
            </w:r>
          </w:p>
        </w:tc>
      </w:tr>
      <w:tr w:rsidR="00675E35" w:rsidRPr="009E44A1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675E35" w:rsidRPr="00675E35" w:rsidRDefault="00D52E0B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675E35" w:rsidRPr="00675E35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675E35" w:rsidRPr="003B0C2D" w:rsidRDefault="00D52E0B" w:rsidP="0098310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Музыка тілі – достық тілі.</w:t>
            </w:r>
          </w:p>
        </w:tc>
      </w:tr>
      <w:tr w:rsidR="00675E35" w:rsidRPr="00675E35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675E35" w:rsidRPr="00675E35" w:rsidRDefault="00D52E0B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Жупарбекова Эльмира Аристанбекқызы</w:t>
            </w:r>
          </w:p>
        </w:tc>
      </w:tr>
      <w:tr w:rsidR="00675E35" w:rsidRPr="00777960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675E35" w:rsidRPr="00BE3CEE" w:rsidRDefault="00675E35" w:rsidP="0098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35" w:rsidRPr="00777960" w:rsidTr="00983103">
        <w:tc>
          <w:tcPr>
            <w:tcW w:w="3386" w:type="dxa"/>
            <w:gridSpan w:val="2"/>
          </w:tcPr>
          <w:p w:rsidR="00D52E0B" w:rsidRPr="00951DD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D52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D7307" w:rsidRPr="00106943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5D7307" w:rsidRPr="00675E35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75E35" w:rsidRPr="00951DD5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675E35" w:rsidRPr="003C6B95" w:rsidRDefault="003C6B95" w:rsidP="003C6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ұлт өкілдерінің музыкалық дәстүрі</w:t>
            </w:r>
          </w:p>
        </w:tc>
      </w:tr>
      <w:tr w:rsidR="00675E35" w:rsidRPr="00AA5CDD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675E35" w:rsidRPr="00777960" w:rsidRDefault="00AA5CDD" w:rsidP="00F66F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5.1.2.4-ауызша және  жазбаша жұмыстар орындау  барысында музыкалық  терминалогияны  пайдалану</w:t>
            </w:r>
            <w:r w:rsidR="00F66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5E35" w:rsidRPr="00951DD5" w:rsidTr="00983103">
        <w:tc>
          <w:tcPr>
            <w:tcW w:w="3386" w:type="dxa"/>
            <w:gridSpan w:val="2"/>
          </w:tcPr>
          <w:p w:rsidR="00675E35" w:rsidRPr="00675E35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1069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279" w:type="dxa"/>
            <w:gridSpan w:val="5"/>
          </w:tcPr>
          <w:p w:rsidR="00AA5CDD" w:rsidRDefault="00AA5CDD" w:rsidP="00AA5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F9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</w:t>
            </w:r>
            <w:r w:rsidRPr="00F66F9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арлық оқушылар</w:t>
            </w:r>
            <w:r w:rsidR="00B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уызша және  жазбаша жұмыстар орындау  барысында музыка</w:t>
            </w:r>
            <w:r w:rsidR="00B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 терминалогия мазмұнын түсінеді.</w:t>
            </w:r>
          </w:p>
          <w:p w:rsidR="00B73AE8" w:rsidRDefault="00B73AE8" w:rsidP="00AA5C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73A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Көптеген  оқушылар: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ұлт өкілдерінің музыкалық дәстүрін сипаттап бере алады.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A5CDD" w:rsidRDefault="00AA5CDD" w:rsidP="00AA5C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A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Кейбір 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Грузин, Кавказ, Әзербайжан ұлттарының музыкалық аспаптарын салыстыра алады.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5E35" w:rsidRPr="00675E35" w:rsidRDefault="00675E35" w:rsidP="00AA5CD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75E35" w:rsidRPr="00675E35" w:rsidTr="00983103">
        <w:trPr>
          <w:trHeight w:val="256"/>
        </w:trPr>
        <w:tc>
          <w:tcPr>
            <w:tcW w:w="10665" w:type="dxa"/>
            <w:gridSpan w:val="7"/>
          </w:tcPr>
          <w:p w:rsidR="00675E35" w:rsidRPr="007E1B92" w:rsidRDefault="00675E35" w:rsidP="0098310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32"/>
                <w:szCs w:val="32"/>
                <w:lang w:val="kk-KZ"/>
              </w:rPr>
            </w:pPr>
            <w:r w:rsidRPr="007E1B92">
              <w:rPr>
                <w:rFonts w:ascii="Times New Roman" w:hAnsi="Times New Roman" w:cs="Times New Roman"/>
                <w:b/>
                <w:i/>
                <w:color w:val="0D0D0D"/>
                <w:sz w:val="32"/>
                <w:szCs w:val="32"/>
                <w:lang w:val="kk-KZ"/>
              </w:rPr>
              <w:t>Сабақтың барысы</w:t>
            </w:r>
          </w:p>
        </w:tc>
      </w:tr>
      <w:tr w:rsidR="00675E35" w:rsidRPr="00675E35" w:rsidTr="0071484E">
        <w:tc>
          <w:tcPr>
            <w:tcW w:w="1242" w:type="dxa"/>
          </w:tcPr>
          <w:p w:rsidR="00675E35" w:rsidRPr="00675E35" w:rsidRDefault="00675E35" w:rsidP="009831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</w:t>
            </w:r>
            <w:r w:rsidR="00690DF7">
              <w:rPr>
                <w:rFonts w:ascii="Times New Roman" w:hAnsi="Times New Roman" w:cs="Times New Roman"/>
                <w:b/>
                <w:lang w:val="kk-KZ"/>
              </w:rPr>
              <w:t xml:space="preserve"> тың кезеңі/</w:t>
            </w:r>
            <w:r>
              <w:rPr>
                <w:rFonts w:ascii="Times New Roman" w:hAnsi="Times New Roman" w:cs="Times New Roman"/>
                <w:b/>
                <w:lang w:val="kk-KZ"/>
              </w:rPr>
              <w:t>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:rsidR="00675E35" w:rsidRPr="003F0B2D" w:rsidRDefault="00675E35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</w:tcPr>
          <w:p w:rsidR="00675E35" w:rsidRPr="003F0B2D" w:rsidRDefault="00675E35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75E35" w:rsidRPr="00675E35" w:rsidRDefault="00675E35" w:rsidP="009831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675E35" w:rsidRPr="00675E35" w:rsidRDefault="00675E35" w:rsidP="009831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</w:t>
            </w:r>
            <w:r w:rsidR="00673C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</w:tr>
      <w:tr w:rsidR="00675E35" w:rsidRPr="00951DD5" w:rsidTr="0071484E">
        <w:tc>
          <w:tcPr>
            <w:tcW w:w="1242" w:type="dxa"/>
          </w:tcPr>
          <w:p w:rsidR="00525B4D" w:rsidRDefault="00525B4D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5B4D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</w:t>
            </w:r>
          </w:p>
          <w:p w:rsidR="00675E35" w:rsidRPr="00525B4D" w:rsidRDefault="00675E35" w:rsidP="009831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кезеңі</w:t>
            </w:r>
          </w:p>
          <w:p w:rsidR="00C003EB" w:rsidRDefault="00690DF7" w:rsidP="00C93D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252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E35" w:rsidRPr="00525B4D" w:rsidRDefault="00675E35" w:rsidP="00252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тексеру</w:t>
            </w:r>
          </w:p>
          <w:p w:rsidR="00C93DFA" w:rsidRDefault="0087799B" w:rsidP="00C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90DF7"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C93DFA" w:rsidRDefault="00C93DFA" w:rsidP="00C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3DFA" w:rsidRPr="00C93DFA" w:rsidRDefault="00C93DFA" w:rsidP="00C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E35" w:rsidRPr="00525B4D" w:rsidRDefault="00525B4D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Өткен білімді еске </w:t>
            </w:r>
            <w:r w:rsidR="00675E35"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түсіру</w:t>
            </w:r>
          </w:p>
          <w:p w:rsidR="00C003EB" w:rsidRDefault="00690DF7" w:rsidP="00C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</w:t>
            </w:r>
          </w:p>
          <w:p w:rsidR="00C93DFA" w:rsidRDefault="00C93DFA" w:rsidP="00C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3DFA" w:rsidRDefault="00C93DFA" w:rsidP="00C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C003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336A" w:rsidRDefault="00A4336A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25E7" w:rsidRDefault="002225E7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25E7" w:rsidRDefault="002225E7" w:rsidP="00F8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64B2" w:rsidRDefault="00C664B2" w:rsidP="00432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E35" w:rsidRPr="00525B4D" w:rsidRDefault="00675E35" w:rsidP="00432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білім</w:t>
            </w:r>
          </w:p>
          <w:p w:rsidR="0087006B" w:rsidRPr="00525B4D" w:rsidRDefault="0087799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87006B"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DF2B37" w:rsidRDefault="00DF2B37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4487" w:rsidRDefault="00CD4487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3EB" w:rsidRDefault="00C003EB" w:rsidP="0098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E35" w:rsidRPr="00525B4D" w:rsidRDefault="00675E35" w:rsidP="00432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  <w:p w:rsidR="0087006B" w:rsidRPr="00525B4D" w:rsidRDefault="0087006B" w:rsidP="009831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lang w:val="kk-KZ"/>
              </w:rPr>
              <w:t>2 мин</w:t>
            </w: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675E35" w:rsidRPr="00675E35" w:rsidRDefault="00675E35" w:rsidP="00983103">
            <w:pPr>
              <w:rPr>
                <w:rFonts w:ascii="Times New Roman" w:hAnsi="Times New Roman" w:cs="Times New Roman"/>
                <w:lang w:val="kk-KZ"/>
              </w:rPr>
            </w:pPr>
          </w:p>
          <w:p w:rsidR="0071484E" w:rsidRDefault="0071484E" w:rsidP="0071484E">
            <w:pPr>
              <w:rPr>
                <w:rFonts w:ascii="Times New Roman" w:hAnsi="Times New Roman" w:cs="Times New Roman"/>
                <w:lang w:val="kk-KZ"/>
              </w:rPr>
            </w:pPr>
          </w:p>
          <w:p w:rsidR="00166657" w:rsidRDefault="00166657" w:rsidP="0071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E35" w:rsidRPr="00525B4D" w:rsidRDefault="00675E35" w:rsidP="0071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</w:t>
            </w:r>
            <w:r w:rsid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5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</w:t>
            </w:r>
          </w:p>
          <w:p w:rsidR="0087006B" w:rsidRPr="00525B4D" w:rsidRDefault="0087799B" w:rsidP="009831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5B4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7006B" w:rsidRPr="00525B4D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:rsidR="00C003EB" w:rsidRPr="00C96CBF" w:rsidRDefault="00C003EB" w:rsidP="00983103">
            <w:pPr>
              <w:widowControl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A655D" w:rsidRPr="00C96CBF" w:rsidRDefault="002A655D" w:rsidP="00A4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955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Психологиялық жағымды ахуал туғызу. </w:t>
            </w: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Оқушылармен амандасу, түгендеу.</w:t>
            </w:r>
            <w:r w:rsidR="00A433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Оқушылар бір-бірімен </w:t>
            </w:r>
            <w:r w:rsidR="003955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топтаса жұ</w:t>
            </w:r>
            <w:r w:rsidR="00A433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мыс жасау керектігін түсіндіру. Тәтті кәмпиттер арқылы топқа бөлу.</w:t>
            </w:r>
          </w:p>
          <w:p w:rsidR="00C96CBF" w:rsidRPr="00C96CBF" w:rsidRDefault="00AA5CDD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C96CBF" w:rsidRPr="00C96CBF" w:rsidRDefault="003955CE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55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«Миға шабуыл»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</w:t>
            </w:r>
            <w:r w:rsidR="00E32D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дісі арқылы өткен білімді еске түсіріп сұраққа жауап беру</w:t>
            </w:r>
          </w:p>
          <w:p w:rsidR="00E32DA7" w:rsidRDefault="00E32DA7" w:rsidP="00983103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32DA7" w:rsidRDefault="00E32DA7" w:rsidP="00983103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96CBF" w:rsidRPr="003955CE" w:rsidRDefault="003955CE" w:rsidP="00983103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955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жұмысының орындалу деңгейін тексеру.</w:t>
            </w:r>
          </w:p>
          <w:p w:rsidR="00F56000" w:rsidRDefault="003955CE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="002A655D"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.Үй тапсырмасының дәптер б</w:t>
            </w:r>
            <w:r w:rsidR="009258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ойынша орындалу деңгейін тексер.</w:t>
            </w:r>
          </w:p>
          <w:p w:rsidR="00925800" w:rsidRDefault="00A4336A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="009258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«Суреттер сөйлейді» әдісі бойынша оқушыларға</w:t>
            </w:r>
            <w:r w:rsidR="00E32D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топтық</w:t>
            </w:r>
            <w:r w:rsidR="009258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 беріледі.</w:t>
            </w:r>
          </w:p>
          <w:p w:rsidR="00E32DA7" w:rsidRDefault="00E32DA7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32DA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0" cy="729595"/>
                  <wp:effectExtent l="19050" t="0" r="6350" b="0"/>
                  <wp:docPr id="5" name="Рисунок 35" descr="⬇ Скачать картинки Музыкальные ноты, стоковые фото Музыкальные ноты в  хорошем качестве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⬇ Скачать картинки Музыкальные ноты, стоковые фото Музыкальные ноты в  хорошем качестве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169" cy="730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800" w:rsidRDefault="00925800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580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022350"/>
                  <wp:effectExtent l="19050" t="0" r="0" b="0"/>
                  <wp:docPr id="4" name="Рисунок 56" descr="Орыс халқының салт-дәстүрі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Орыс халқының салт-дәстүрі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976" cy="102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800" w:rsidRPr="00C96CBF" w:rsidRDefault="00925800" w:rsidP="0098310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96CBF" w:rsidRPr="00C96CBF" w:rsidRDefault="00432AC5" w:rsidP="0098310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Ой сергіту, бой сергіту жаттығуын жасату</w:t>
            </w:r>
          </w:p>
          <w:p w:rsidR="00C93DFA" w:rsidRPr="00C96CBF" w:rsidRDefault="00C93DFA" w:rsidP="009831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96CBF" w:rsidRPr="00C96CBF" w:rsidRDefault="00C96CBF" w:rsidP="00432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664B2" w:rsidRDefault="00C664B2" w:rsidP="00C96CB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C96CBF" w:rsidRPr="00C96CBF" w:rsidRDefault="00C96CBF" w:rsidP="00C96CB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Ақпарат іздеу, талқылау.</w:t>
            </w:r>
          </w:p>
          <w:p w:rsidR="006973F9" w:rsidRPr="006973F9" w:rsidRDefault="00C96CBF" w:rsidP="006973F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Кавказ</w:t>
            </w:r>
            <w:r w:rsidR="002225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 Грузин, Әзербайжан</w:t>
            </w:r>
            <w:r w:rsidRPr="00C96C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-</w:t>
            </w:r>
            <w:r w:rsidR="002225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C96C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таудың аты және Каспий мен Қара теңіз арасында қоныстанған үлкен ел. Оның  шыңдары биік,таулары асқақ. Біздің Алатау, Алтай  тауларына ұқсайды. Табиғаты өте әсем. Онда әртүрлі ұлт өкілдері  өмір сүреді.</w:t>
            </w:r>
            <w:r w:rsidR="006973F9" w:rsidRPr="00893A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96CBF" w:rsidRPr="00C96CBF" w:rsidRDefault="006973F9" w:rsidP="00C96CB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973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Әзербайжан халқы өте-өнерлі халық. Әндері әсем сазды. Негізінен олар грузин халқы сияқты  емес, әнді  бір дауыспен ай</w:t>
            </w:r>
            <w:r w:rsidR="000F3C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B3472B" w:rsidRPr="00C96CBF" w:rsidRDefault="00B3472B" w:rsidP="009831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225E7" w:rsidRDefault="00B3472B" w:rsidP="00983103">
            <w:pPr>
              <w:rPr>
                <w:rFonts w:eastAsiaTheme="minorHAnsi"/>
                <w:i/>
                <w:kern w:val="0"/>
                <w:sz w:val="22"/>
                <w:lang w:val="kk-KZ" w:eastAsia="en-US"/>
              </w:rPr>
            </w:pPr>
            <w:r w:rsidRPr="00C96CBF">
              <w:rPr>
                <w:rFonts w:eastAsiaTheme="minorHAnsi"/>
                <w:i/>
                <w:kern w:val="0"/>
                <w:sz w:val="22"/>
                <w:lang w:val="kk-KZ" w:eastAsia="en-US"/>
              </w:rPr>
              <w:t xml:space="preserve"> </w:t>
            </w:r>
            <w:r w:rsidR="00F86FA0" w:rsidRPr="00C96CBF">
              <w:rPr>
                <w:rFonts w:eastAsiaTheme="minorHAnsi"/>
                <w:i/>
                <w:kern w:val="0"/>
                <w:sz w:val="22"/>
                <w:lang w:val="kk-KZ" w:eastAsia="en-US"/>
              </w:rPr>
              <w:t xml:space="preserve">  </w:t>
            </w:r>
            <w:r w:rsidR="00C96CBF" w:rsidRPr="00C96CBF">
              <w:rPr>
                <w:noProof/>
                <w:lang w:eastAsia="ru-RU"/>
              </w:rPr>
              <w:drawing>
                <wp:inline distT="0" distB="0" distL="0" distR="0">
                  <wp:extent cx="1390650" cy="1193800"/>
                  <wp:effectExtent l="19050" t="0" r="0" b="0"/>
                  <wp:docPr id="2" name="Рисунок 68" descr="Кавказ — У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Кавказ — У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167" cy="119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5E7" w:rsidRPr="002225E7">
              <w:rPr>
                <w:i/>
                <w:noProof/>
                <w:lang w:eastAsia="ru-RU"/>
              </w:rPr>
              <w:drawing>
                <wp:inline distT="0" distB="0" distL="0" distR="0">
                  <wp:extent cx="1314450" cy="1193800"/>
                  <wp:effectExtent l="19050" t="0" r="0" b="0"/>
                  <wp:docPr id="6" name="Рисунок 74" descr="Грузин биі неліктен қызуқанды болады? (ВИДЕО) - Қазақстан  табиғаты,Қазақстандағы туризм,Қазақтың салт-дәстүрлері,Түркілер,Қазақстан  тарихы,Қазақстан спорты | Kazakh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Грузин биі неліктен қызуқанды болады? (ВИДЕО) - Қазақстан  табиғаты,Қазақстандағы туризм,Қазақтың салт-дәстүрлері,Түркілер,Қазақстан  тарихы,Қазақстан спорты | Kazakh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50" cy="119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3F9" w:rsidRPr="006973F9" w:rsidRDefault="006973F9" w:rsidP="00983103">
            <w:pPr>
              <w:rPr>
                <w:rFonts w:eastAsiaTheme="minorHAnsi"/>
                <w:b/>
                <w:i/>
                <w:kern w:val="0"/>
                <w:sz w:val="24"/>
                <w:szCs w:val="24"/>
                <w:lang w:val="kk-KZ" w:eastAsia="en-US"/>
              </w:rPr>
            </w:pPr>
          </w:p>
          <w:p w:rsidR="006973F9" w:rsidRDefault="002225E7" w:rsidP="00C9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C96CBF" w:rsidRPr="00D91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-тапсырма.</w:t>
            </w:r>
            <w:r w:rsidR="001A7E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 берілген әріптерден</w:t>
            </w:r>
            <w:r w:rsidR="00C96CBF" w:rsidRPr="00973F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халықтардың дұрыс атауын тауып, тор көзді толтыр.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8"/>
              <w:gridCol w:w="458"/>
              <w:gridCol w:w="458"/>
              <w:gridCol w:w="322"/>
              <w:gridCol w:w="436"/>
              <w:gridCol w:w="310"/>
              <w:gridCol w:w="320"/>
              <w:gridCol w:w="350"/>
              <w:gridCol w:w="330"/>
              <w:gridCol w:w="330"/>
            </w:tblGrid>
            <w:tr w:rsidR="002225E7" w:rsidTr="006973F9">
              <w:trPr>
                <w:gridAfter w:val="6"/>
                <w:wAfter w:w="2076" w:type="dxa"/>
                <w:trHeight w:val="230"/>
              </w:trPr>
              <w:tc>
                <w:tcPr>
                  <w:tcW w:w="458" w:type="dxa"/>
                </w:tcPr>
                <w:p w:rsidR="002225E7" w:rsidRDefault="006973F9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2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73F9" w:rsidTr="006973F9">
              <w:trPr>
                <w:gridAfter w:val="5"/>
                <w:wAfter w:w="1640" w:type="dxa"/>
                <w:trHeight w:val="222"/>
              </w:trPr>
              <w:tc>
                <w:tcPr>
                  <w:tcW w:w="458" w:type="dxa"/>
                </w:tcPr>
                <w:p w:rsidR="002225E7" w:rsidRDefault="006973F9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2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73F9" w:rsidTr="006973F9">
              <w:trPr>
                <w:gridAfter w:val="5"/>
                <w:wAfter w:w="1640" w:type="dxa"/>
                <w:trHeight w:val="230"/>
              </w:trPr>
              <w:tc>
                <w:tcPr>
                  <w:tcW w:w="458" w:type="dxa"/>
                </w:tcPr>
                <w:p w:rsidR="002225E7" w:rsidRDefault="006973F9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Ұ</w:t>
                  </w: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2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73F9" w:rsidTr="006973F9">
              <w:trPr>
                <w:gridAfter w:val="4"/>
                <w:wAfter w:w="1330" w:type="dxa"/>
                <w:trHeight w:val="230"/>
              </w:trPr>
              <w:tc>
                <w:tcPr>
                  <w:tcW w:w="458" w:type="dxa"/>
                </w:tcPr>
                <w:p w:rsidR="002225E7" w:rsidRDefault="006973F9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2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73F9" w:rsidTr="006973F9">
              <w:trPr>
                <w:gridAfter w:val="4"/>
                <w:wAfter w:w="1330" w:type="dxa"/>
                <w:trHeight w:val="222"/>
              </w:trPr>
              <w:tc>
                <w:tcPr>
                  <w:tcW w:w="458" w:type="dxa"/>
                </w:tcPr>
                <w:p w:rsidR="002225E7" w:rsidRDefault="006973F9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У</w:t>
                  </w: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2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73F9" w:rsidTr="006973F9">
              <w:trPr>
                <w:trHeight w:val="230"/>
              </w:trPr>
              <w:tc>
                <w:tcPr>
                  <w:tcW w:w="458" w:type="dxa"/>
                </w:tcPr>
                <w:p w:rsidR="002225E7" w:rsidRDefault="006973F9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8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2" w:type="dxa"/>
                </w:tcPr>
                <w:p w:rsidR="002225E7" w:rsidRDefault="002225E7" w:rsidP="002225E7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0" w:type="dxa"/>
                  <w:shd w:val="clear" w:color="auto" w:fill="auto"/>
                </w:tcPr>
                <w:p w:rsidR="006973F9" w:rsidRDefault="006973F9">
                  <w:pPr>
                    <w:framePr w:hSpace="180" w:wrap="around" w:vAnchor="text" w:hAnchor="text" w:x="400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50DE" w:rsidRPr="00C96CBF" w:rsidRDefault="003B50DE" w:rsidP="0098310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00BC8" w:rsidRPr="00C96CBF" w:rsidRDefault="006973F9" w:rsidP="0098310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Грузин ұлтының салт-дәстүрі</w:t>
            </w:r>
            <w:r w:rsidR="00DF2B37"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DF2B37" w:rsidRPr="00C96CBF" w:rsidRDefault="006973F9" w:rsidP="0098310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Кавказ халқының ұлттық мәдениеті</w:t>
            </w:r>
            <w:r w:rsidR="0095450C"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F2B37"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DF2B37" w:rsidRPr="00C96CBF" w:rsidRDefault="00F72112" w:rsidP="0098310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Әзербайжан халқының ұлттық аспаптары</w:t>
            </w:r>
            <w:r w:rsidR="00DF2B37"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DF2B37" w:rsidRPr="00C96CBF" w:rsidRDefault="00D8470B" w:rsidP="0098310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Бір-бірінен</w:t>
            </w:r>
            <w:r w:rsidR="00F721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айырмашылығы</w:t>
            </w:r>
            <w:r w:rsidR="00413015"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DF2B37" w:rsidRPr="00C96CBF" w:rsidRDefault="00DF2B37" w:rsidP="0098310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13015" w:rsidRPr="00C96CBF" w:rsidRDefault="00413015" w:rsidP="0098310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</w:t>
            </w: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66657" w:rsidRDefault="00413015" w:rsidP="0098310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Сабақтан алған білімдерін </w:t>
            </w:r>
            <w:r w:rsidR="001666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түрлі-түсті қағаз бөлшектеріне жазып даналық ағашына жапсыру</w:t>
            </w: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                                                         Жасыл түсті гүл – сабақты толық түсіндім; </w:t>
            </w:r>
          </w:p>
          <w:p w:rsidR="00413015" w:rsidRPr="00C96CBF" w:rsidRDefault="00413015" w:rsidP="0098310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Сары түсті гүл - мен жартылай түсіндім; Қызыл түсті гүл – менің түсінбегенім басымдау болды.</w:t>
            </w:r>
          </w:p>
          <w:p w:rsidR="0025273F" w:rsidRPr="00C96CBF" w:rsidRDefault="0025273F" w:rsidP="00983103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413015" w:rsidRPr="00C96CBF" w:rsidRDefault="00413015" w:rsidP="00983103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96CB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Үй тапсырмасы:</w:t>
            </w:r>
          </w:p>
          <w:p w:rsidR="00CD4487" w:rsidRPr="00166657" w:rsidRDefault="00AE3CD2" w:rsidP="00166657">
            <w:pPr>
              <w:tabs>
                <w:tab w:val="left" w:pos="1080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166657" w:rsidRPr="0016665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Шөжелерім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 әнін жаттап келу</w:t>
            </w:r>
            <w:r w:rsidR="00166657" w:rsidRPr="0016665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</w:tcPr>
          <w:p w:rsidR="00906437" w:rsidRDefault="00906437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A48" w:rsidRDefault="00CA5A48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1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9A618F" w:rsidRPr="009A61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A5CDD" w:rsidRPr="00D9187D" w:rsidRDefault="00AA5CDD" w:rsidP="00AA5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ойларын ауызша жеткізеді. </w:t>
            </w:r>
          </w:p>
          <w:p w:rsidR="009A618F" w:rsidRDefault="009A618F" w:rsidP="00AA5C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37" w:rsidRDefault="00906437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A5CDD" w:rsidRPr="00D9187D" w:rsidRDefault="00AA5CDD" w:rsidP="00AA5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бейнематериалды көрген соң пікірталасқа  арналған  сұрақтарға  жауап береді</w:t>
            </w:r>
          </w:p>
          <w:p w:rsidR="0091362E" w:rsidRDefault="0091362E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446" w:rsidRDefault="00584446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73F" w:rsidRDefault="0025273F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73F" w:rsidRDefault="0025273F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362E" w:rsidRPr="00906437" w:rsidRDefault="0091362E" w:rsidP="00983103">
            <w:pPr>
              <w:widowControl w:val="0"/>
              <w:rPr>
                <w:lang w:val="kk-KZ"/>
              </w:rPr>
            </w:pPr>
            <w:r w:rsidRPr="0021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 </w:t>
            </w:r>
            <w:r w:rsidR="00C75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- суреттер арқылы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 айкындайды                   -</w:t>
            </w:r>
            <w:r w:rsidR="00C75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5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абақтың тақырыбымен </w:t>
            </w:r>
            <w:r w:rsidR="00C75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танысады</w:t>
            </w:r>
          </w:p>
          <w:p w:rsidR="00174F3F" w:rsidRDefault="00174F3F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53F8" w:rsidRDefault="00C753F8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64B2" w:rsidRDefault="00C664B2" w:rsidP="00C753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53F8" w:rsidRDefault="00C753F8" w:rsidP="00C753F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20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C753F8" w:rsidRDefault="00C753F8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тірек-сызбаларды дәптерлеріне түсіреді</w:t>
            </w:r>
          </w:p>
          <w:p w:rsidR="00C753F8" w:rsidRPr="00C753F8" w:rsidRDefault="00C753F8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-мәтінмен толығымен танысады</w:t>
            </w:r>
          </w:p>
          <w:p w:rsidR="00C753F8" w:rsidRDefault="00C753F8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C5" w:rsidRDefault="00432AC5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4F3F" w:rsidRDefault="00906437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20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906437" w:rsidRDefault="00906437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</w:t>
            </w:r>
            <w:r w:rsidR="00C75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тиянақты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 орындайды</w:t>
            </w:r>
          </w:p>
          <w:p w:rsidR="00906437" w:rsidRDefault="00432AC5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-грузин ұлтының әуенін айқындай </w:t>
            </w:r>
            <w:r w:rsidR="00C75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</w:p>
          <w:p w:rsidR="00C753F8" w:rsidRPr="00906437" w:rsidRDefault="00C753F8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3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ұлттың аспаптарын саралай біледі</w:t>
            </w:r>
          </w:p>
          <w:p w:rsidR="00174F3F" w:rsidRDefault="00174F3F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84E" w:rsidRDefault="0071484E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8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             </w:t>
            </w:r>
          </w:p>
          <w:p w:rsidR="0071484E" w:rsidRDefault="0071484E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 тақырыпқа байланысты берілген сұрақтарға жауап береді</w:t>
            </w:r>
          </w:p>
          <w:p w:rsidR="0071484E" w:rsidRPr="0071484E" w:rsidRDefault="0071484E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 тақырыпқа байланысты өзіндік пікір, білім қалыптасады</w:t>
            </w:r>
          </w:p>
          <w:p w:rsidR="00CE7636" w:rsidRDefault="00CE7636" w:rsidP="009831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437" w:rsidRDefault="00203727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A57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84446" w:rsidRDefault="00203727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84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білімдерін саралай алады</w:t>
            </w:r>
          </w:p>
          <w:p w:rsidR="00584446" w:rsidRDefault="00621ED5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-емін </w:t>
            </w:r>
            <w:bookmarkStart w:id="0" w:name="_GoBack"/>
            <w:bookmarkEnd w:id="0"/>
            <w:r w:rsidR="00584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өз ойларын айқы</w:t>
            </w:r>
            <w:r w:rsidR="00714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әрі нақты түрде жеткізе алады</w:t>
            </w:r>
          </w:p>
          <w:p w:rsidR="00413015" w:rsidRDefault="0071484E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-түрлі түсті қағаз арқылы сабақтан алған әсерлерін бөліседі</w:t>
            </w:r>
            <w:r w:rsidR="00413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D0C35" w:rsidRPr="00675E35" w:rsidRDefault="002D0C35" w:rsidP="009831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75E35" w:rsidRPr="00675E35" w:rsidRDefault="00675E35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930B1" w:rsidRPr="00675E35" w:rsidRDefault="00F930B1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Топқа бөлу арқылы мадақ -    тау</w:t>
            </w:r>
          </w:p>
          <w:p w:rsidR="00CE7636" w:rsidRDefault="00CE7636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930B1" w:rsidRDefault="00CE7636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F930B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="008468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Ауызша м</w:t>
            </w:r>
            <w:r w:rsidR="00272B9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адақ</w:t>
            </w:r>
            <w:r w:rsidR="00F930B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тау» 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дісі арқылы тапсыр</w:t>
            </w:r>
            <w:r w:rsidR="008468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8468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ның орында</w:t>
            </w:r>
            <w:r w:rsidR="00F930B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лу барысында </w:t>
            </w:r>
            <w:r w:rsidR="008468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     </w:t>
            </w:r>
            <w:r w:rsidR="0071484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</w:t>
            </w:r>
            <w:r w:rsidR="00F930B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арайсың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F930B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дар, Керемет деген сөздері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мен мадақ</w:t>
            </w:r>
            <w:r w:rsidR="00F930B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тау.</w:t>
            </w:r>
          </w:p>
          <w:p w:rsidR="006203E9" w:rsidRDefault="006203E9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03E9" w:rsidRDefault="006203E9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03E9" w:rsidRDefault="006203E9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Тапсырма</w:t>
            </w:r>
            <w:r w:rsidR="001976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ны жылдам әрі нақты орында</w:t>
            </w:r>
            <w:r w:rsidR="008C158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ған топ мүшелері смайлик термен бағалана 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A57C5A" w:rsidRDefault="00A57C5A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7C5A" w:rsidRDefault="00A57C5A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Сабақ соңында жеңіске жетке</w:t>
            </w:r>
            <w:r w:rsidR="00CE763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 топ мүшелерін смайликтер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бойынша бағалау.</w:t>
            </w:r>
          </w:p>
          <w:p w:rsidR="00A57C5A" w:rsidRDefault="00A57C5A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7C5A" w:rsidRDefault="00A57C5A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57C5A" w:rsidRPr="00675E35" w:rsidRDefault="00A57C5A" w:rsidP="0098310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675E35" w:rsidRPr="00197663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197663" w:rsidRDefault="000C77A7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</w:t>
            </w:r>
            <w:r w:rsid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арнал</w:t>
            </w:r>
            <w:r w:rsid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</w:t>
            </w:r>
            <w:r w:rsidR="00CE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кәмпиттер</w:t>
            </w:r>
          </w:p>
          <w:p w:rsidR="00675E35" w:rsidRPr="00197663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197663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197663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197663" w:rsidRDefault="00675E3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 сының орындалу деңгейіне байла</w:t>
            </w:r>
            <w:r w:rsidR="00621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нысты кесте лер, тапсырмалар</w:t>
            </w: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34F8" w:rsidRDefault="00F734F8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34F8" w:rsidRDefault="00F734F8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4B2" w:rsidRDefault="00C664B2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тақы рыпқа </w:t>
            </w:r>
          </w:p>
          <w:p w:rsidR="00197663" w:rsidRDefault="00621ED5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айланысты сурет тер</w:t>
            </w: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663" w:rsidRDefault="00197663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698" w:rsidRPr="00197663" w:rsidRDefault="00652280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–сызба арқылы көрсе</w:t>
            </w:r>
            <w:r w:rsidR="00F73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тілген кес</w:t>
            </w:r>
            <w:r w:rsidR="00AC5364"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</w:p>
          <w:p w:rsidR="00FB1698" w:rsidRPr="00197663" w:rsidRDefault="00FB1698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4A" w:rsidRPr="00197663" w:rsidRDefault="0067614A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лық, </w:t>
            </w:r>
            <w:r w:rsid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дәптер,</w:t>
            </w:r>
          </w:p>
          <w:p w:rsidR="0067614A" w:rsidRPr="00197663" w:rsidRDefault="00AC5364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7614A"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ұрақ тармен </w:t>
            </w:r>
            <w:r w:rsidR="00675D52"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 рылған слайд</w:t>
            </w: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7C1" w:rsidRPr="00197663" w:rsidRDefault="00FB27C1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 сары, қызыл түрлі-түсті қағаз</w:t>
            </w:r>
            <w:r w:rsidR="00D5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дармен қиыл</w:t>
            </w:r>
            <w:r w:rsidR="00D5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ған пішін дердің</w:t>
            </w:r>
            <w:r w:rsidRPr="0019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суреті.</w:t>
            </w:r>
          </w:p>
          <w:p w:rsidR="0067614A" w:rsidRPr="00197663" w:rsidRDefault="0067614A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4A" w:rsidRPr="00197663" w:rsidRDefault="0067614A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4A" w:rsidRPr="00197663" w:rsidRDefault="0067614A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4A" w:rsidRPr="00197663" w:rsidRDefault="0067614A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4A" w:rsidRPr="00197663" w:rsidRDefault="0067614A" w:rsidP="0098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3"/>
        <w:tblW w:w="0" w:type="auto"/>
        <w:tblInd w:w="392" w:type="dxa"/>
        <w:tblLook w:val="04A0"/>
      </w:tblPr>
      <w:tblGrid>
        <w:gridCol w:w="5386"/>
        <w:gridCol w:w="2835"/>
        <w:gridCol w:w="2410"/>
      </w:tblGrid>
      <w:tr w:rsidR="002D0C35" w:rsidRPr="00951DD5" w:rsidTr="00990B24">
        <w:tc>
          <w:tcPr>
            <w:tcW w:w="5386" w:type="dxa"/>
          </w:tcPr>
          <w:p w:rsidR="002D0C35" w:rsidRDefault="002D0C35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Саралау. Сіз қандай тәсілмен көбірек қолдау көрсетпексіз? Қабілетті оқушылардың алдында қандай тапсырма ұсынасыз?</w:t>
            </w:r>
          </w:p>
        </w:tc>
        <w:tc>
          <w:tcPr>
            <w:tcW w:w="2835" w:type="dxa"/>
          </w:tcPr>
          <w:p w:rsidR="00C664B2" w:rsidRDefault="002D0C35" w:rsidP="0099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Сіз оқушылардың материалды игеру </w:t>
            </w:r>
          </w:p>
          <w:p w:rsidR="00C664B2" w:rsidRDefault="00C664B2" w:rsidP="0099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C35" w:rsidRDefault="002D0C35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деңгейін қалай тексеруді жоспарлап отырсыз?</w:t>
            </w:r>
          </w:p>
        </w:tc>
        <w:tc>
          <w:tcPr>
            <w:tcW w:w="2410" w:type="dxa"/>
          </w:tcPr>
          <w:p w:rsidR="002D0C35" w:rsidRDefault="002D0C35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Денсаулық және қауіпсіздік техникасын сақтау.</w:t>
            </w:r>
          </w:p>
        </w:tc>
      </w:tr>
      <w:tr w:rsidR="002D0C35" w:rsidTr="00990B24">
        <w:tc>
          <w:tcPr>
            <w:tcW w:w="5386" w:type="dxa"/>
          </w:tcPr>
          <w:p w:rsidR="002D0C35" w:rsidRDefault="002D0C35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Қабілетті оқушыларға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73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«Өзге ұлт өкілдерінің музыкалық дәстүрі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аясында сұрақтар және тапсырмалар ұсынылады.</w:t>
            </w:r>
          </w:p>
          <w:p w:rsidR="002D0C35" w:rsidRDefault="002D0C35" w:rsidP="00F73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Көбірек қолдауды қажет ететін оқушыларға. </w:t>
            </w:r>
            <w:r w:rsidR="00F734F8">
              <w:rPr>
                <w:rFonts w:ascii="Times New Roman" w:hAnsi="Times New Roman"/>
                <w:sz w:val="24"/>
                <w:lang w:val="kk-KZ"/>
              </w:rPr>
              <w:t>Грузин</w:t>
            </w:r>
            <w:r w:rsidR="00373CF4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Кавказ ұлттарының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аясындағы тапсырмаларды оқу мақсаты мен дағдыға қол жеткізу тапсырмаларды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835" w:type="dxa"/>
          </w:tcPr>
          <w:p w:rsidR="00E04060" w:rsidRDefault="00E04060" w:rsidP="00F73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C35" w:rsidRDefault="002D0C35" w:rsidP="00F73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«Мадақтау сөз», «Деңгейлік тапсырмалар» әдісінің жүйелі </w:t>
            </w:r>
            <w:r w:rsidR="0032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түрде смайликтер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="0032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0C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2D0C35" w:rsidRDefault="002D0C35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 Сабақта сергіту жаттығулары мен белсенді жұмыс түрлерін қолданамын. Қауіпсіздік техникасы ережелерінің тармақтары орындалады</w:t>
            </w:r>
          </w:p>
        </w:tc>
      </w:tr>
      <w:tr w:rsidR="00990B24" w:rsidTr="00990B24">
        <w:tblPrEx>
          <w:tblLook w:val="0000"/>
        </w:tblPrEx>
        <w:trPr>
          <w:trHeight w:val="1785"/>
        </w:trPr>
        <w:tc>
          <w:tcPr>
            <w:tcW w:w="10631" w:type="dxa"/>
            <w:gridSpan w:val="3"/>
          </w:tcPr>
          <w:p w:rsidR="00990B24" w:rsidRDefault="00990B24" w:rsidP="0099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Оқыту туралы да, сабақ беру туралы да ойланыңыз.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 Оқыту туралы да, сабақ беру туралы да ойланыңыз.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кезінде, сынып немесе жекелеген оқушылардың жетістіктері, қиыншылықтары туралы мен нені анықтадым? Келесі сабақтарда неге назар аудару керек?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B24" w:rsidRDefault="00990B24" w:rsidP="0099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F28" w:rsidRDefault="00643F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Default="007045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5B6" w:rsidRPr="007045B6" w:rsidRDefault="007045B6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7045B6" w:rsidRPr="007045B6" w:rsidSect="009E44A1">
      <w:pgSz w:w="11906" w:h="16838"/>
      <w:pgMar w:top="426" w:right="424" w:bottom="720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052"/>
    <w:multiLevelType w:val="hybridMultilevel"/>
    <w:tmpl w:val="31FE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6D04"/>
    <w:multiLevelType w:val="hybridMultilevel"/>
    <w:tmpl w:val="5B8698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C44AB3"/>
    <w:multiLevelType w:val="hybridMultilevel"/>
    <w:tmpl w:val="E9E21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A2330"/>
    <w:multiLevelType w:val="hybridMultilevel"/>
    <w:tmpl w:val="29C8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00879"/>
    <w:multiLevelType w:val="hybridMultilevel"/>
    <w:tmpl w:val="7D10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2A"/>
    <w:rsid w:val="00034807"/>
    <w:rsid w:val="00046EF1"/>
    <w:rsid w:val="000512A0"/>
    <w:rsid w:val="00057F5E"/>
    <w:rsid w:val="00075EAB"/>
    <w:rsid w:val="00086615"/>
    <w:rsid w:val="00092395"/>
    <w:rsid w:val="00092AAC"/>
    <w:rsid w:val="000B3D54"/>
    <w:rsid w:val="000C77A7"/>
    <w:rsid w:val="000D14E2"/>
    <w:rsid w:val="000D22F5"/>
    <w:rsid w:val="000E66C9"/>
    <w:rsid w:val="000F132D"/>
    <w:rsid w:val="000F3C6D"/>
    <w:rsid w:val="00106943"/>
    <w:rsid w:val="001162D6"/>
    <w:rsid w:val="00150AD3"/>
    <w:rsid w:val="0015340F"/>
    <w:rsid w:val="001655E2"/>
    <w:rsid w:val="00166657"/>
    <w:rsid w:val="0017156B"/>
    <w:rsid w:val="00174F3F"/>
    <w:rsid w:val="0018329A"/>
    <w:rsid w:val="00187BFF"/>
    <w:rsid w:val="00195779"/>
    <w:rsid w:val="00197663"/>
    <w:rsid w:val="001A7EFE"/>
    <w:rsid w:val="001D2EFC"/>
    <w:rsid w:val="00203727"/>
    <w:rsid w:val="0020399E"/>
    <w:rsid w:val="00205BAD"/>
    <w:rsid w:val="002131D9"/>
    <w:rsid w:val="002136FB"/>
    <w:rsid w:val="0021488F"/>
    <w:rsid w:val="00220AFC"/>
    <w:rsid w:val="002225E7"/>
    <w:rsid w:val="0025273F"/>
    <w:rsid w:val="0025726E"/>
    <w:rsid w:val="00267511"/>
    <w:rsid w:val="00272B93"/>
    <w:rsid w:val="00292C35"/>
    <w:rsid w:val="002A655D"/>
    <w:rsid w:val="002D0C35"/>
    <w:rsid w:val="002E6395"/>
    <w:rsid w:val="002F7DA3"/>
    <w:rsid w:val="00310183"/>
    <w:rsid w:val="0032263E"/>
    <w:rsid w:val="00324789"/>
    <w:rsid w:val="003269C3"/>
    <w:rsid w:val="00373CF4"/>
    <w:rsid w:val="003934CA"/>
    <w:rsid w:val="003943C3"/>
    <w:rsid w:val="003955CE"/>
    <w:rsid w:val="003B0C2D"/>
    <w:rsid w:val="003B50DE"/>
    <w:rsid w:val="003C37C1"/>
    <w:rsid w:val="003C6B95"/>
    <w:rsid w:val="003E6207"/>
    <w:rsid w:val="003F0271"/>
    <w:rsid w:val="003F0B2D"/>
    <w:rsid w:val="003F3E1D"/>
    <w:rsid w:val="00401750"/>
    <w:rsid w:val="00413015"/>
    <w:rsid w:val="00432AC5"/>
    <w:rsid w:val="004463C6"/>
    <w:rsid w:val="00471229"/>
    <w:rsid w:val="00476FAE"/>
    <w:rsid w:val="004B72DD"/>
    <w:rsid w:val="004C7469"/>
    <w:rsid w:val="004C7D50"/>
    <w:rsid w:val="004D0A4C"/>
    <w:rsid w:val="004D5A4A"/>
    <w:rsid w:val="004D7A55"/>
    <w:rsid w:val="00523896"/>
    <w:rsid w:val="00525B4D"/>
    <w:rsid w:val="00531577"/>
    <w:rsid w:val="00584446"/>
    <w:rsid w:val="005A0A60"/>
    <w:rsid w:val="005B49F7"/>
    <w:rsid w:val="005D7307"/>
    <w:rsid w:val="00600BC8"/>
    <w:rsid w:val="006203E9"/>
    <w:rsid w:val="00621ED5"/>
    <w:rsid w:val="00635295"/>
    <w:rsid w:val="00643F28"/>
    <w:rsid w:val="00652280"/>
    <w:rsid w:val="00655401"/>
    <w:rsid w:val="00666349"/>
    <w:rsid w:val="00673CA0"/>
    <w:rsid w:val="00675D52"/>
    <w:rsid w:val="00675E35"/>
    <w:rsid w:val="0067614A"/>
    <w:rsid w:val="006819AF"/>
    <w:rsid w:val="0068577C"/>
    <w:rsid w:val="00687030"/>
    <w:rsid w:val="00690DF7"/>
    <w:rsid w:val="00691EEA"/>
    <w:rsid w:val="0069499D"/>
    <w:rsid w:val="006973F9"/>
    <w:rsid w:val="006A75C5"/>
    <w:rsid w:val="006B1ACF"/>
    <w:rsid w:val="006D3A7F"/>
    <w:rsid w:val="006E3CBD"/>
    <w:rsid w:val="007045B6"/>
    <w:rsid w:val="0071484E"/>
    <w:rsid w:val="00716557"/>
    <w:rsid w:val="007341FE"/>
    <w:rsid w:val="00736C4D"/>
    <w:rsid w:val="00770CAD"/>
    <w:rsid w:val="0077384D"/>
    <w:rsid w:val="00774448"/>
    <w:rsid w:val="00777960"/>
    <w:rsid w:val="00797D1E"/>
    <w:rsid w:val="007B3B8C"/>
    <w:rsid w:val="007E1B92"/>
    <w:rsid w:val="007E7D71"/>
    <w:rsid w:val="007F1928"/>
    <w:rsid w:val="00827433"/>
    <w:rsid w:val="00840388"/>
    <w:rsid w:val="008468FE"/>
    <w:rsid w:val="00867037"/>
    <w:rsid w:val="0087006B"/>
    <w:rsid w:val="0087799B"/>
    <w:rsid w:val="0088182A"/>
    <w:rsid w:val="00886804"/>
    <w:rsid w:val="008912EA"/>
    <w:rsid w:val="008A2F1F"/>
    <w:rsid w:val="008A55C0"/>
    <w:rsid w:val="008C158D"/>
    <w:rsid w:val="009057D4"/>
    <w:rsid w:val="00906437"/>
    <w:rsid w:val="0091362E"/>
    <w:rsid w:val="00925800"/>
    <w:rsid w:val="009261EA"/>
    <w:rsid w:val="00941D48"/>
    <w:rsid w:val="00942B42"/>
    <w:rsid w:val="00943942"/>
    <w:rsid w:val="00951DD5"/>
    <w:rsid w:val="0095450C"/>
    <w:rsid w:val="00961A40"/>
    <w:rsid w:val="00967336"/>
    <w:rsid w:val="00981721"/>
    <w:rsid w:val="00983103"/>
    <w:rsid w:val="009878C9"/>
    <w:rsid w:val="00990B24"/>
    <w:rsid w:val="009A618F"/>
    <w:rsid w:val="009D7804"/>
    <w:rsid w:val="009E44A1"/>
    <w:rsid w:val="00A14B42"/>
    <w:rsid w:val="00A4336A"/>
    <w:rsid w:val="00A54B38"/>
    <w:rsid w:val="00A57C5A"/>
    <w:rsid w:val="00A654E0"/>
    <w:rsid w:val="00A70533"/>
    <w:rsid w:val="00AA2412"/>
    <w:rsid w:val="00AA5CDD"/>
    <w:rsid w:val="00AC5364"/>
    <w:rsid w:val="00AD7931"/>
    <w:rsid w:val="00AE3CD2"/>
    <w:rsid w:val="00B07A24"/>
    <w:rsid w:val="00B10DF1"/>
    <w:rsid w:val="00B1410D"/>
    <w:rsid w:val="00B30B03"/>
    <w:rsid w:val="00B32EE6"/>
    <w:rsid w:val="00B3472B"/>
    <w:rsid w:val="00B642FC"/>
    <w:rsid w:val="00B73AE8"/>
    <w:rsid w:val="00B83CBC"/>
    <w:rsid w:val="00BC4239"/>
    <w:rsid w:val="00BE3CEE"/>
    <w:rsid w:val="00C003EB"/>
    <w:rsid w:val="00C00A7E"/>
    <w:rsid w:val="00C209E2"/>
    <w:rsid w:val="00C2468A"/>
    <w:rsid w:val="00C34470"/>
    <w:rsid w:val="00C627CA"/>
    <w:rsid w:val="00C65260"/>
    <w:rsid w:val="00C664B2"/>
    <w:rsid w:val="00C753F8"/>
    <w:rsid w:val="00C93DFA"/>
    <w:rsid w:val="00C96CBF"/>
    <w:rsid w:val="00CA5A48"/>
    <w:rsid w:val="00CD4487"/>
    <w:rsid w:val="00CD54D9"/>
    <w:rsid w:val="00CD7268"/>
    <w:rsid w:val="00CE6183"/>
    <w:rsid w:val="00CE7636"/>
    <w:rsid w:val="00D0650B"/>
    <w:rsid w:val="00D11099"/>
    <w:rsid w:val="00D52E0B"/>
    <w:rsid w:val="00D53781"/>
    <w:rsid w:val="00D57B19"/>
    <w:rsid w:val="00D7421F"/>
    <w:rsid w:val="00D81B10"/>
    <w:rsid w:val="00D82C61"/>
    <w:rsid w:val="00D8470B"/>
    <w:rsid w:val="00D849BB"/>
    <w:rsid w:val="00DF109E"/>
    <w:rsid w:val="00DF2B37"/>
    <w:rsid w:val="00DF7553"/>
    <w:rsid w:val="00DF79F8"/>
    <w:rsid w:val="00E03ADE"/>
    <w:rsid w:val="00E04060"/>
    <w:rsid w:val="00E32DA7"/>
    <w:rsid w:val="00E626E5"/>
    <w:rsid w:val="00E65EF3"/>
    <w:rsid w:val="00E6624A"/>
    <w:rsid w:val="00E77E11"/>
    <w:rsid w:val="00E80F4B"/>
    <w:rsid w:val="00E87F72"/>
    <w:rsid w:val="00E953F8"/>
    <w:rsid w:val="00E97E37"/>
    <w:rsid w:val="00ED258C"/>
    <w:rsid w:val="00ED2B78"/>
    <w:rsid w:val="00F36FFF"/>
    <w:rsid w:val="00F535FE"/>
    <w:rsid w:val="00F56000"/>
    <w:rsid w:val="00F66F9F"/>
    <w:rsid w:val="00F72112"/>
    <w:rsid w:val="00F72942"/>
    <w:rsid w:val="00F7344B"/>
    <w:rsid w:val="00F734F8"/>
    <w:rsid w:val="00F74E4A"/>
    <w:rsid w:val="00F86FA0"/>
    <w:rsid w:val="00F930B1"/>
    <w:rsid w:val="00FA20C2"/>
    <w:rsid w:val="00FA23D8"/>
    <w:rsid w:val="00FB1698"/>
    <w:rsid w:val="00FB27C1"/>
    <w:rsid w:val="00FB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62E"/>
    <w:pPr>
      <w:ind w:left="720"/>
      <w:contextualSpacing/>
    </w:pPr>
  </w:style>
  <w:style w:type="paragraph" w:customStyle="1" w:styleId="western">
    <w:name w:val="western"/>
    <w:basedOn w:val="a"/>
    <w:rsid w:val="00D5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C38A-317A-4874-A582-38556655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2022-02-16T16:42:00Z</cp:lastPrinted>
  <dcterms:created xsi:type="dcterms:W3CDTF">2022-09-20T03:27:00Z</dcterms:created>
  <dcterms:modified xsi:type="dcterms:W3CDTF">2022-09-20T03:27:00Z</dcterms:modified>
</cp:coreProperties>
</file>